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B05" w:rsidRDefault="00C42D68" w:rsidP="00C42D68">
      <w:pPr>
        <w:rPr>
          <w:rFonts w:ascii="Myriad Pro" w:eastAsia="Kozuka Gothic Pro M" w:hAnsi="Myriad Pro"/>
          <w:sz w:val="28"/>
        </w:rPr>
      </w:pPr>
      <w:r w:rsidRPr="00C42D68">
        <w:rPr>
          <w:rFonts w:ascii="Myriad Pro" w:eastAsia="Kozuka Gothic Pro M" w:hAnsi="Myriad Pro"/>
          <w:sz w:val="28"/>
        </w:rPr>
        <w:t>»Jeg kan jo ikke bare skride«</w:t>
      </w:r>
    </w:p>
    <w:p w:rsidR="00C42D68" w:rsidRDefault="00C42D68" w:rsidP="00C42D68">
      <w:pPr>
        <w:rPr>
          <w:rFonts w:ascii="Minion Pro" w:eastAsia="Kozuka Gothic Pro M" w:hAnsi="Minion Pro"/>
          <w:b/>
          <w:sz w:val="24"/>
        </w:rPr>
      </w:pPr>
      <w:r>
        <w:rPr>
          <w:rFonts w:ascii="Minion Pro" w:eastAsia="Kozuka Gothic Pro M" w:hAnsi="Minion Pro"/>
          <w:b/>
          <w:sz w:val="24"/>
        </w:rPr>
        <w:t>I starten var det meningen, at Lotte Bliddal ville holde et års orlov, men efter en tænkepause er orloven blevet reduceret til tre måneder</w:t>
      </w:r>
    </w:p>
    <w:p w:rsidR="00B86D5E" w:rsidRDefault="00B86D5E" w:rsidP="00C42D68">
      <w:pPr>
        <w:rPr>
          <w:rFonts w:ascii="Minion Pro" w:eastAsia="Kozuka Gothic Pro M" w:hAnsi="Minion Pro"/>
        </w:rPr>
      </w:pPr>
      <w:r>
        <w:rPr>
          <w:rFonts w:ascii="Minion Pro" w:eastAsia="Kozuka Gothic Pro M" w:hAnsi="Minion Pro"/>
        </w:rPr>
        <w:t xml:space="preserve">Et helt år med stikket trukket ud. Det var indtil for nylig Lotte Bliddal fra Advokatfirmaet Johansen &amp; Bliddals plan. Et år med omdrejningspunkt i </w:t>
      </w:r>
      <w:r w:rsidR="001648D1">
        <w:rPr>
          <w:rFonts w:ascii="Minion Pro" w:eastAsia="Kozuka Gothic Pro M" w:hAnsi="Minion Pro"/>
        </w:rPr>
        <w:t>Sydøstasien</w:t>
      </w:r>
      <w:r>
        <w:rPr>
          <w:rFonts w:ascii="Minion Pro" w:eastAsia="Kozuka Gothic Pro M" w:hAnsi="Minion Pro"/>
        </w:rPr>
        <w:t>. Et år med fokus på fordybelse, ro og det at være mor.</w:t>
      </w:r>
      <w:r>
        <w:rPr>
          <w:rFonts w:ascii="Minion Pro" w:eastAsia="Kozuka Gothic Pro M" w:hAnsi="Minion Pro"/>
        </w:rPr>
        <w:br/>
        <w:t>Nu har piben dog fået en anden lyd. Året er blevet skåret ned til tre måneder – to måneder fra 15. juni og en måned omkring jul.</w:t>
      </w:r>
      <w:r>
        <w:rPr>
          <w:rFonts w:ascii="Minion Pro" w:eastAsia="Kozuka Gothic Pro M" w:hAnsi="Minion Pro"/>
        </w:rPr>
        <w:br/>
        <w:t>»Når man har en virksomhed</w:t>
      </w:r>
      <w:r w:rsidR="000855D2">
        <w:rPr>
          <w:rFonts w:ascii="Minion Pro" w:eastAsia="Kozuka Gothic Pro M" w:hAnsi="Minion Pro"/>
        </w:rPr>
        <w:t>,</w:t>
      </w:r>
      <w:r>
        <w:rPr>
          <w:rFonts w:ascii="Minion Pro" w:eastAsia="Kozuka Gothic Pro M" w:hAnsi="Minion Pro"/>
        </w:rPr>
        <w:t xml:space="preserve"> kan man jo ikke bare smutte, og jeg </w:t>
      </w:r>
      <w:r w:rsidR="000855D2">
        <w:rPr>
          <w:rFonts w:ascii="Minion Pro" w:eastAsia="Kozuka Gothic Pro M" w:hAnsi="Minion Pro"/>
        </w:rPr>
        <w:t xml:space="preserve">har </w:t>
      </w:r>
      <w:r>
        <w:rPr>
          <w:rFonts w:ascii="Minion Pro" w:eastAsia="Kozuka Gothic Pro M" w:hAnsi="Minion Pro"/>
        </w:rPr>
        <w:t>nok også fået sat for mange skibe i vandet til at kunne tillade mig at skride i så lang tid,« siger Lotte Bliddal.</w:t>
      </w:r>
    </w:p>
    <w:p w:rsidR="001648D1" w:rsidRDefault="00B86D5E" w:rsidP="00C42D68">
      <w:pPr>
        <w:rPr>
          <w:rFonts w:ascii="Minion Pro" w:eastAsia="Kozuka Gothic Pro M" w:hAnsi="Minion Pro"/>
        </w:rPr>
      </w:pPr>
      <w:r>
        <w:rPr>
          <w:rFonts w:ascii="Minion Pro" w:eastAsia="Kozuka Gothic Pro M" w:hAnsi="Minion Pro"/>
          <w:b/>
        </w:rPr>
        <w:t>Turen går mod øst</w:t>
      </w:r>
      <w:r>
        <w:rPr>
          <w:rFonts w:ascii="Minion Pro" w:eastAsia="Kozuka Gothic Pro M" w:hAnsi="Minion Pro"/>
          <w:b/>
        </w:rPr>
        <w:br/>
      </w:r>
      <w:r>
        <w:rPr>
          <w:rFonts w:ascii="Minion Pro" w:eastAsia="Kozuka Gothic Pro M" w:hAnsi="Minion Pro"/>
        </w:rPr>
        <w:t>I første omgang kommer orloven til at gå mod Balkan. Børnenes ønsker om bjerge, vand og krig kombineret med Lottes ønske om bjerge, skove og plads til refleksion gør, at de første to måneders orlov primært kommer til at foregå i Bosnien-Herzegovina og Kroatien.</w:t>
      </w:r>
      <w:r>
        <w:rPr>
          <w:rFonts w:ascii="Minion Pro" w:eastAsia="Kozuka Gothic Pro M" w:hAnsi="Minion Pro"/>
        </w:rPr>
        <w:br/>
        <w:t xml:space="preserve">»De får da to ud af tre ønsker opfyldt,« smiler hun og tilføjer, at også det, at hun har mødt en </w:t>
      </w:r>
      <w:proofErr w:type="spellStart"/>
      <w:r>
        <w:rPr>
          <w:rFonts w:ascii="Minion Pro" w:eastAsia="Kozuka Gothic Pro M" w:hAnsi="Minion Pro"/>
        </w:rPr>
        <w:t>ringkøbingensisk</w:t>
      </w:r>
      <w:proofErr w:type="spellEnd"/>
      <w:r>
        <w:rPr>
          <w:rFonts w:ascii="Minion Pro" w:eastAsia="Kozuka Gothic Pro M" w:hAnsi="Minion Pro"/>
        </w:rPr>
        <w:t xml:space="preserve"> bosnier, der har </w:t>
      </w:r>
      <w:r w:rsidR="000855D2">
        <w:rPr>
          <w:rFonts w:ascii="Minion Pro" w:eastAsia="Kozuka Gothic Pro M" w:hAnsi="Minion Pro"/>
        </w:rPr>
        <w:t xml:space="preserve">hjulpet med indkvartering </w:t>
      </w:r>
      <w:r>
        <w:rPr>
          <w:rFonts w:ascii="Minion Pro" w:eastAsia="Kozuka Gothic Pro M" w:hAnsi="Minion Pro"/>
        </w:rPr>
        <w:t>i Bosnien-Herzegovina har været medvirkende til, at netop Balkan er blevet målet for første etape.</w:t>
      </w:r>
      <w:r>
        <w:rPr>
          <w:rFonts w:ascii="Minion Pro" w:eastAsia="Kozuka Gothic Pro M" w:hAnsi="Minion Pro"/>
        </w:rPr>
        <w:br/>
      </w:r>
      <w:r w:rsidR="001648D1">
        <w:rPr>
          <w:rFonts w:ascii="Minion Pro" w:eastAsia="Kozuka Gothic Pro M" w:hAnsi="Minion Pro"/>
        </w:rPr>
        <w:t xml:space="preserve">De fire uger omkring jul kommer til at foregå på Filippinerne, hvor de for første gang skal besøge Lottes lillesøster, der </w:t>
      </w:r>
      <w:r w:rsidR="000855D2">
        <w:rPr>
          <w:rFonts w:ascii="Minion Pro" w:eastAsia="Kozuka Gothic Pro M" w:hAnsi="Minion Pro"/>
        </w:rPr>
        <w:t xml:space="preserve">i perioder hænger ud på paradisøen </w:t>
      </w:r>
      <w:proofErr w:type="spellStart"/>
      <w:r w:rsidR="000855D2">
        <w:rPr>
          <w:rFonts w:ascii="Minion Pro" w:eastAsia="Kozuka Gothic Pro M" w:hAnsi="Minion Pro"/>
        </w:rPr>
        <w:t>Boracay</w:t>
      </w:r>
      <w:proofErr w:type="spellEnd"/>
      <w:r w:rsidR="000855D2">
        <w:rPr>
          <w:rFonts w:ascii="Minion Pro" w:eastAsia="Kozuka Gothic Pro M" w:hAnsi="Minion Pro"/>
        </w:rPr>
        <w:t>.</w:t>
      </w:r>
      <w:bookmarkStart w:id="0" w:name="_GoBack"/>
      <w:bookmarkEnd w:id="0"/>
    </w:p>
    <w:p w:rsidR="0026796E" w:rsidRDefault="001648D1" w:rsidP="00C42D68">
      <w:pPr>
        <w:rPr>
          <w:rFonts w:ascii="Minion Pro" w:eastAsia="Kozuka Gothic Pro M" w:hAnsi="Minion Pro"/>
        </w:rPr>
      </w:pPr>
      <w:r>
        <w:rPr>
          <w:rFonts w:ascii="Minion Pro" w:eastAsia="Kozuka Gothic Pro M" w:hAnsi="Minion Pro"/>
          <w:b/>
        </w:rPr>
        <w:t>Stakke på bordet</w:t>
      </w:r>
      <w:r>
        <w:rPr>
          <w:rFonts w:ascii="Minion Pro" w:eastAsia="Kozuka Gothic Pro M" w:hAnsi="Minion Pro"/>
          <w:b/>
        </w:rPr>
        <w:br/>
      </w:r>
      <w:r>
        <w:rPr>
          <w:rFonts w:ascii="Minion Pro" w:eastAsia="Kozuka Gothic Pro M" w:hAnsi="Minion Pro"/>
        </w:rPr>
        <w:t>Lige nu er der dog ikke meget tid til at tænke på orlov. Godt nok bugter stakkene af papir sig på Lotte Bliddals skrivebord og gulv sig i bjerge og dale, men dem får hun med lidt held ud</w:t>
      </w:r>
      <w:r w:rsidR="000855D2">
        <w:rPr>
          <w:rFonts w:ascii="Minion Pro" w:eastAsia="Kozuka Gothic Pro M" w:hAnsi="Minion Pro"/>
        </w:rPr>
        <w:t>delegere</w:t>
      </w:r>
      <w:r>
        <w:rPr>
          <w:rFonts w:ascii="Minion Pro" w:eastAsia="Kozuka Gothic Pro M" w:hAnsi="Minion Pro"/>
        </w:rPr>
        <w:t>t, inden rejsen går mod de rigtige bjerge.</w:t>
      </w:r>
      <w:r>
        <w:rPr>
          <w:rFonts w:ascii="Minion Pro" w:eastAsia="Kozuka Gothic Pro M" w:hAnsi="Minion Pro"/>
        </w:rPr>
        <w:br/>
        <w:t>Også hendes far Paul Johansen er glad for, at orloven er blevet reduceret.</w:t>
      </w:r>
      <w:r>
        <w:rPr>
          <w:rFonts w:ascii="Minion Pro" w:eastAsia="Kozuka Gothic Pro M" w:hAnsi="Minion Pro"/>
        </w:rPr>
        <w:br/>
        <w:t>»Han truede med at sætte stolen for døren og gå på pension, hvis jeg tog væk et år,« griner Lotte Bliddal.</w:t>
      </w:r>
    </w:p>
    <w:p w:rsidR="001648D1" w:rsidRPr="001648D1" w:rsidRDefault="0026796E" w:rsidP="00C42D68">
      <w:pPr>
        <w:rPr>
          <w:rFonts w:ascii="Minion Pro" w:eastAsia="Kozuka Gothic Pro M" w:hAnsi="Minion Pro"/>
        </w:rPr>
      </w:pPr>
      <w:r>
        <w:rPr>
          <w:rFonts w:ascii="Minion Pro" w:eastAsia="Kozuka Gothic Pro M" w:hAnsi="Minion Pro"/>
        </w:rPr>
        <w:t>Ønsker I flere kommentarer, kan Lotte Bliddal kontaktes på 9717 2244 eller lb@paulex.dk</w:t>
      </w:r>
      <w:r w:rsidR="001648D1">
        <w:rPr>
          <w:rFonts w:ascii="Minion Pro" w:eastAsia="Kozuka Gothic Pro M" w:hAnsi="Minion Pro"/>
        </w:rPr>
        <w:t xml:space="preserve"> </w:t>
      </w:r>
    </w:p>
    <w:p w:rsidR="001648D1" w:rsidRPr="00B86D5E" w:rsidRDefault="00B86D5E" w:rsidP="00C42D68">
      <w:pPr>
        <w:rPr>
          <w:rFonts w:ascii="Minion Pro" w:eastAsia="Kozuka Gothic Pro M" w:hAnsi="Minion Pro"/>
        </w:rPr>
      </w:pPr>
      <w:r>
        <w:rPr>
          <w:rFonts w:ascii="Minion Pro" w:eastAsia="Kozuka Gothic Pro M" w:hAnsi="Minion Pro"/>
        </w:rPr>
        <w:br/>
      </w:r>
    </w:p>
    <w:sectPr w:rsidR="001648D1" w:rsidRPr="00B86D5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Myriad Pro">
    <w:panose1 w:val="020B0503030403020204"/>
    <w:charset w:val="00"/>
    <w:family w:val="swiss"/>
    <w:notTrueType/>
    <w:pitch w:val="variable"/>
    <w:sig w:usb0="20000287" w:usb1="00000001" w:usb2="00000000" w:usb3="00000000" w:csb0="0000019F" w:csb1="00000000"/>
  </w:font>
  <w:font w:name="Kozuka Gothic Pro M">
    <w:panose1 w:val="00000000000000000000"/>
    <w:charset w:val="80"/>
    <w:family w:val="swiss"/>
    <w:notTrueType/>
    <w:pitch w:val="variable"/>
    <w:sig w:usb0="00000283" w:usb1="2AC71C11" w:usb2="00000012" w:usb3="00000000" w:csb0="00020005"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B05"/>
    <w:rsid w:val="000855D2"/>
    <w:rsid w:val="001648D1"/>
    <w:rsid w:val="00242B05"/>
    <w:rsid w:val="0026796E"/>
    <w:rsid w:val="009465DE"/>
    <w:rsid w:val="00B86D5E"/>
    <w:rsid w:val="00C42D68"/>
    <w:rsid w:val="00E26B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1</Pages>
  <Words>271</Words>
  <Characters>1655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LENOVO CUSTOMER</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3</cp:revision>
  <cp:lastPrinted>2012-05-14T09:43:00Z</cp:lastPrinted>
  <dcterms:created xsi:type="dcterms:W3CDTF">2012-05-14T05:41:00Z</dcterms:created>
  <dcterms:modified xsi:type="dcterms:W3CDTF">2012-05-14T10:27:00Z</dcterms:modified>
</cp:coreProperties>
</file>